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Calibri" w:cs="Calibri" w:hAnsi="Calibri" w:eastAsia="Calibri"/>
          <w:b w:val="1"/>
          <w:bCs w:val="1"/>
        </w:rPr>
      </w:pP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-307975</wp:posOffset>
            </wp:positionH>
            <wp:positionV relativeFrom="line">
              <wp:posOffset>-741680</wp:posOffset>
            </wp:positionV>
            <wp:extent cx="1283336" cy="272416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336" cy="2724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2103754</wp:posOffset>
            </wp:positionH>
            <wp:positionV relativeFrom="line">
              <wp:posOffset>-526415</wp:posOffset>
            </wp:positionV>
            <wp:extent cx="126365" cy="126365"/>
            <wp:effectExtent l="0" t="0" r="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-265429</wp:posOffset>
            </wp:positionH>
            <wp:positionV relativeFrom="line">
              <wp:posOffset>-756284</wp:posOffset>
            </wp:positionV>
            <wp:extent cx="1180465" cy="238125"/>
            <wp:effectExtent l="0" t="0" r="0" b="0"/>
            <wp:wrapNone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2381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-284479</wp:posOffset>
            </wp:positionH>
            <wp:positionV relativeFrom="line">
              <wp:posOffset>-793750</wp:posOffset>
            </wp:positionV>
            <wp:extent cx="1198881" cy="243841"/>
            <wp:effectExtent l="0" t="0" r="0" b="0"/>
            <wp:wrapNone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4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1" cy="2438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-287020</wp:posOffset>
            </wp:positionH>
            <wp:positionV relativeFrom="line">
              <wp:posOffset>-793750</wp:posOffset>
            </wp:positionV>
            <wp:extent cx="1141095" cy="243205"/>
            <wp:effectExtent l="0" t="0" r="0" b="0"/>
            <wp:wrapNone/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5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2432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-189864</wp:posOffset>
            </wp:positionH>
            <wp:positionV relativeFrom="line">
              <wp:posOffset>-791209</wp:posOffset>
            </wp:positionV>
            <wp:extent cx="1038225" cy="219710"/>
            <wp:effectExtent l="0" t="0" r="0" b="0"/>
            <wp:wrapNone/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6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2197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-186689</wp:posOffset>
            </wp:positionH>
            <wp:positionV relativeFrom="line">
              <wp:posOffset>-791209</wp:posOffset>
            </wp:positionV>
            <wp:extent cx="1064895" cy="247016"/>
            <wp:effectExtent l="0" t="0" r="0" b="0"/>
            <wp:wrapNone/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7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2470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</w:rP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-188595</wp:posOffset>
            </wp:positionH>
            <wp:positionV relativeFrom="line">
              <wp:posOffset>-782319</wp:posOffset>
            </wp:positionV>
            <wp:extent cx="1080770" cy="241300"/>
            <wp:effectExtent l="0" t="0" r="0" b="0"/>
            <wp:wrapNone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8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70" cy="24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hAnsi="Calibri" w:hint="default"/>
          <w:b w:val="1"/>
          <w:bCs w:val="1"/>
          <w:sz w:val="22"/>
          <w:szCs w:val="22"/>
          <w:rtl w:val="0"/>
          <w:lang w:val="ru-RU"/>
        </w:rPr>
        <w:t>СМЕТА</w:t>
      </w:r>
    </w:p>
    <w:p>
      <w:pPr>
        <w:pStyle w:val="Normal.0"/>
        <w:tabs>
          <w:tab w:val="left" w:pos="2520"/>
        </w:tabs>
        <w:jc w:val="both"/>
        <w:rPr>
          <w:rFonts w:ascii="Calibri" w:cs="Calibri" w:hAnsi="Calibri" w:eastAsia="Calibri"/>
          <w:sz w:val="22"/>
          <w:szCs w:val="22"/>
          <w:lang w:val="ru-RU"/>
        </w:rPr>
      </w:pPr>
    </w:p>
    <w:p>
      <w:pPr>
        <w:pStyle w:val="Normal.0"/>
        <w:jc w:val="both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Реставрация тамбур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ной двери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и частичное воссоздание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al.0"/>
        <w:jc w:val="both"/>
        <w:rPr>
          <w:rFonts w:ascii="Calibri" w:cs="Calibri" w:hAnsi="Calibri" w:eastAsia="Calibri"/>
          <w:outline w:val="0"/>
          <w:color w:val="000000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Адрес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Дом Станового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Адрес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Санкт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Петербург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Старорусская ул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.,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дом 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2/5,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Парадная №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1.</w:t>
      </w:r>
    </w:p>
    <w:p>
      <w:pPr>
        <w:pStyle w:val="Normal.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</w:p>
    <w:tbl>
      <w:tblPr>
        <w:tblW w:w="933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527"/>
        <w:gridCol w:w="3415"/>
        <w:gridCol w:w="833"/>
        <w:gridCol w:w="2647"/>
        <w:gridCol w:w="1917"/>
      </w:tblGrid>
      <w:tr>
        <w:tblPrEx>
          <w:shd w:val="clear" w:color="auto" w:fill="cdd4e9"/>
        </w:tblPrEx>
        <w:trPr>
          <w:trHeight w:val="605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 w:hint="default"/>
                <w:outline w:val="0"/>
                <w:color w:val="4d5156"/>
                <w:sz w:val="22"/>
                <w:szCs w:val="22"/>
                <w:u w:color="4d5156"/>
                <w:shd w:val="nil" w:color="auto" w:fill="auto"/>
                <w:rtl w:val="0"/>
                <w:lang w:val="ru-RU"/>
                <w14:textFill>
                  <w14:solidFill>
                    <w14:srgbClr w14:val="4D5156"/>
                  </w14:solidFill>
                </w14:textFill>
              </w:rPr>
              <w:t>№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Кол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во</w:t>
            </w:r>
          </w:p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Стоимость одного изделия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руб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.)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Итого  стоимость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руб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.)</w:t>
            </w:r>
          </w:p>
        </w:tc>
      </w:tr>
      <w:tr>
        <w:tblPrEx>
          <w:shd w:val="clear" w:color="auto" w:fill="cdd4e9"/>
        </w:tblPrEx>
        <w:trPr>
          <w:trHeight w:val="320" w:hRule="atLeast"/>
        </w:trPr>
        <w:tc>
          <w:tcPr>
            <w:tcW w:type="dxa" w:w="9339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Виды производимых работ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Демонтаж части тамбура  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15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15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Ремонт и реставрация коробки по месту 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38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38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Ремонт и реставрация глухих фрамуг со сложными филенками 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142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142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Ремонт и реставрация верхних фрамуг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28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28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Изготовление рабочих полотен со сложными филенками 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146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146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Врезка фурнитуры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22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22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Покраска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RAL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8014,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в том числе по месту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76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76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Подгонка реставрационных и изготовленных полотен и фрамуг 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24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24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Остекление стеклом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6,4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см триплекс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17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17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Доставка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установка в проем 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25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25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000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Дореволюционные ручки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650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5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300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12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Петли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600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2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400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Защёлка ролик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636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636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14</w:t>
            </w:r>
          </w:p>
        </w:tc>
        <w:tc>
          <w:tcPr>
            <w:tcW w:type="dxa" w:w="3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Шпингалет</w:t>
            </w:r>
          </w:p>
        </w:tc>
        <w:tc>
          <w:tcPr>
            <w:tcW w:type="dxa" w:w="8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2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350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700</w:t>
            </w:r>
          </w:p>
        </w:tc>
      </w:tr>
      <w:tr>
        <w:tblPrEx>
          <w:shd w:val="clear" w:color="auto" w:fill="cdd4e9"/>
        </w:tblPrEx>
        <w:trPr>
          <w:trHeight w:val="315" w:hRule="atLeast"/>
        </w:trPr>
        <w:tc>
          <w:tcPr>
            <w:tcW w:type="dxa" w:w="7422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ru-RU"/>
              </w:rPr>
              <w:t>Итого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19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  <w:lang w:val="ru-RU"/>
              </w:rPr>
              <w:t>542 036</w:t>
            </w:r>
          </w:p>
        </w:tc>
      </w:tr>
    </w:tbl>
    <w:p>
      <w:pPr>
        <w:pStyle w:val="Normal.0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4956" w:firstLine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4956" w:firstLine="0"/>
      </w:pPr>
      <w:r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r>
    </w:p>
    <w:sectPr>
      <w:headerReference w:type="default" r:id="rId12"/>
      <w:headerReference w:type="first" r:id="rId13"/>
      <w:footerReference w:type="default" r:id="rId14"/>
      <w:footerReference w:type="first" r:id="rId15"/>
      <w:pgSz w:w="11900" w:h="16840" w:orient="portrait"/>
      <w:pgMar w:top="1134" w:right="850" w:bottom="1134" w:left="1701" w:header="708" w:footer="708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